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3B451" w14:textId="77777777" w:rsidR="00592823" w:rsidRPr="00592823" w:rsidRDefault="00592823" w:rsidP="00592823">
      <w:pPr>
        <w:spacing w:after="160" w:line="259" w:lineRule="auto"/>
        <w:jc w:val="right"/>
        <w:rPr>
          <w:rFonts w:eastAsia="Calibri"/>
          <w:szCs w:val="24"/>
          <w:lang w:eastAsia="en-US"/>
        </w:rPr>
      </w:pPr>
      <w:bookmarkStart w:id="0" w:name="_Hlk200694647"/>
      <w:bookmarkStart w:id="1" w:name="_Hlk200694458"/>
      <w:r w:rsidRPr="00592823">
        <w:rPr>
          <w:rFonts w:eastAsia="Calibri"/>
          <w:szCs w:val="24"/>
          <w:lang w:eastAsia="en-US"/>
        </w:rPr>
        <w:t>Konkurso sąlygų</w:t>
      </w:r>
    </w:p>
    <w:p w14:paraId="34294072" w14:textId="77777777" w:rsidR="00592823" w:rsidRPr="00592823" w:rsidRDefault="00592823" w:rsidP="00592823">
      <w:pPr>
        <w:spacing w:after="160" w:line="259" w:lineRule="auto"/>
        <w:jc w:val="right"/>
        <w:rPr>
          <w:rFonts w:eastAsia="Calibri"/>
          <w:szCs w:val="24"/>
          <w:lang w:eastAsia="en-US"/>
        </w:rPr>
      </w:pPr>
      <w:r w:rsidRPr="00592823">
        <w:rPr>
          <w:rFonts w:eastAsia="Calibri"/>
          <w:szCs w:val="24"/>
          <w:lang w:eastAsia="en-US"/>
        </w:rPr>
        <w:t>Priedas Nr. 1</w:t>
      </w:r>
    </w:p>
    <w:p w14:paraId="2D9A3805" w14:textId="77777777" w:rsidR="00592823" w:rsidRPr="00592823" w:rsidRDefault="00592823" w:rsidP="00592823">
      <w:pPr>
        <w:spacing w:after="160" w:line="259" w:lineRule="auto"/>
        <w:jc w:val="right"/>
        <w:rPr>
          <w:rFonts w:eastAsia="Calibri"/>
          <w:szCs w:val="24"/>
          <w:lang w:eastAsia="en-US"/>
        </w:rPr>
      </w:pPr>
    </w:p>
    <w:p w14:paraId="1063F328" w14:textId="77777777" w:rsidR="00592823" w:rsidRPr="00592823" w:rsidRDefault="00592823" w:rsidP="00592823">
      <w:pPr>
        <w:spacing w:after="160" w:line="259" w:lineRule="auto"/>
        <w:jc w:val="center"/>
        <w:rPr>
          <w:rFonts w:eastAsia="Calibri"/>
          <w:b/>
          <w:bCs/>
          <w:szCs w:val="24"/>
          <w:lang w:eastAsia="en-US"/>
        </w:rPr>
      </w:pPr>
      <w:r w:rsidRPr="00592823">
        <w:rPr>
          <w:rFonts w:eastAsia="Calibri"/>
          <w:b/>
          <w:bCs/>
          <w:szCs w:val="24"/>
          <w:lang w:eastAsia="en-US"/>
        </w:rPr>
        <w:t>MEDICININĖS ĮRANGOS III VETERINARIJAI (KRAUJOSPŪDŽIO MATUOKLIŲ, KAPNOGRAFŲ, OPERUOJAMOS IR INTENSYVIOS TERAPIJOS PACIENTO ŠILDYMO SISTEMOS, DERMATOSKOPO, DEFIBRILIATORIAUS, INKUBATORIAUS, DEGUONIES KONCENTRATORIAUS, DOPLERIO, DANTŲ ĮRANKIŲ ARKLIAMS) PIRKIMAS</w:t>
      </w:r>
    </w:p>
    <w:p w14:paraId="6574091D" w14:textId="77777777" w:rsidR="00592823" w:rsidRPr="00592823" w:rsidRDefault="00592823" w:rsidP="00592823">
      <w:pPr>
        <w:spacing w:after="160" w:line="259" w:lineRule="auto"/>
        <w:jc w:val="center"/>
        <w:rPr>
          <w:rFonts w:eastAsia="Calibri"/>
          <w:b/>
          <w:bCs/>
          <w:szCs w:val="24"/>
          <w:lang w:eastAsia="en-US"/>
        </w:rPr>
      </w:pPr>
      <w:r w:rsidRPr="00592823">
        <w:rPr>
          <w:rFonts w:eastAsia="Calibri"/>
          <w:b/>
          <w:bCs/>
          <w:szCs w:val="24"/>
          <w:lang w:eastAsia="en-US"/>
        </w:rPr>
        <w:t>TECHNINĖ SPECIFIKACIJA</w:t>
      </w:r>
    </w:p>
    <w:p w14:paraId="2F8E9798" w14:textId="05B8043D" w:rsidR="00592823" w:rsidRPr="00592823" w:rsidRDefault="00592823" w:rsidP="00592823">
      <w:pPr>
        <w:spacing w:after="160" w:line="259" w:lineRule="auto"/>
        <w:jc w:val="center"/>
        <w:rPr>
          <w:rFonts w:eastAsia="Calibri"/>
          <w:b/>
          <w:bCs/>
          <w:szCs w:val="24"/>
          <w:lang w:eastAsia="en-US"/>
        </w:rPr>
      </w:pPr>
      <w:r>
        <w:rPr>
          <w:rFonts w:eastAsia="Calibri"/>
          <w:b/>
          <w:bCs/>
          <w:szCs w:val="24"/>
          <w:lang w:eastAsia="en-US"/>
        </w:rPr>
        <w:t>7</w:t>
      </w:r>
      <w:r w:rsidRPr="00592823">
        <w:rPr>
          <w:rFonts w:eastAsia="Calibri"/>
          <w:b/>
          <w:bCs/>
          <w:szCs w:val="24"/>
          <w:lang w:eastAsia="en-US"/>
        </w:rPr>
        <w:t xml:space="preserve"> PIRKIMO OBJEKTO DALIS</w:t>
      </w:r>
      <w:bookmarkEnd w:id="0"/>
    </w:p>
    <w:bookmarkEnd w:id="1"/>
    <w:p w14:paraId="37867644" w14:textId="155C5724" w:rsidR="00925F96" w:rsidRPr="00732A11" w:rsidRDefault="00592823">
      <w:pPr>
        <w:contextualSpacing/>
        <w:jc w:val="center"/>
        <w:rPr>
          <w:b/>
          <w:bCs/>
        </w:rPr>
      </w:pPr>
      <w:r>
        <w:rPr>
          <w:b/>
          <w:bCs/>
        </w:rPr>
        <w:t>DEGUONIES KONCENTRATORIUS</w:t>
      </w:r>
    </w:p>
    <w:p w14:paraId="3C73D25D" w14:textId="77777777" w:rsidR="00925F96" w:rsidRDefault="00925F96" w:rsidP="00925F96">
      <w:pPr>
        <w:contextualSpacing/>
        <w:jc w:val="center"/>
        <w:rPr>
          <w:b/>
          <w:sz w:val="28"/>
          <w:szCs w:val="28"/>
        </w:rPr>
      </w:pPr>
    </w:p>
    <w:tbl>
      <w:tblPr>
        <w:tblW w:w="10467"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3119"/>
        <w:gridCol w:w="2835"/>
        <w:gridCol w:w="3686"/>
      </w:tblGrid>
      <w:tr w:rsidR="00592823" w:rsidRPr="001C296E" w14:paraId="16ACF576" w14:textId="77777777" w:rsidTr="0001177E">
        <w:tc>
          <w:tcPr>
            <w:tcW w:w="827" w:type="dxa"/>
            <w:tcBorders>
              <w:top w:val="single" w:sz="4" w:space="0" w:color="auto"/>
              <w:left w:val="single" w:sz="4" w:space="0" w:color="auto"/>
              <w:bottom w:val="single" w:sz="4" w:space="0" w:color="auto"/>
              <w:right w:val="single" w:sz="4" w:space="0" w:color="auto"/>
            </w:tcBorders>
            <w:vAlign w:val="center"/>
            <w:hideMark/>
          </w:tcPr>
          <w:p w14:paraId="425A1473" w14:textId="77777777" w:rsidR="00592823" w:rsidRPr="0088179F" w:rsidRDefault="00592823" w:rsidP="00592823">
            <w:pPr>
              <w:jc w:val="center"/>
              <w:rPr>
                <w:color w:val="000000"/>
                <w:szCs w:val="24"/>
              </w:rPr>
            </w:pPr>
            <w:r w:rsidRPr="0088179F">
              <w:rPr>
                <w:color w:val="000000"/>
              </w:rPr>
              <w:t>Eil.</w:t>
            </w:r>
            <w:r>
              <w:rPr>
                <w:color w:val="000000"/>
              </w:rPr>
              <w:t xml:space="preserve"> </w:t>
            </w:r>
            <w:r w:rsidRPr="0088179F">
              <w:rPr>
                <w:color w:val="000000"/>
              </w:rPr>
              <w:t>Nr.</w:t>
            </w:r>
          </w:p>
        </w:tc>
        <w:tc>
          <w:tcPr>
            <w:tcW w:w="3119" w:type="dxa"/>
            <w:shd w:val="clear" w:color="auto" w:fill="auto"/>
            <w:vAlign w:val="center"/>
            <w:hideMark/>
          </w:tcPr>
          <w:p w14:paraId="14CF5161" w14:textId="30175903" w:rsidR="00592823" w:rsidRPr="001C296E" w:rsidRDefault="00592823" w:rsidP="00592823">
            <w:pPr>
              <w:contextualSpacing/>
              <w:jc w:val="center"/>
              <w:rPr>
                <w:color w:val="000000"/>
                <w:szCs w:val="24"/>
              </w:rPr>
            </w:pPr>
            <w:r>
              <w:rPr>
                <w:b/>
                <w:bCs/>
                <w:szCs w:val="24"/>
              </w:rPr>
              <w:t>Parametrai</w:t>
            </w:r>
          </w:p>
        </w:tc>
        <w:tc>
          <w:tcPr>
            <w:tcW w:w="2835" w:type="dxa"/>
            <w:shd w:val="clear" w:color="auto" w:fill="auto"/>
            <w:vAlign w:val="center"/>
            <w:hideMark/>
          </w:tcPr>
          <w:p w14:paraId="7071A24B" w14:textId="0ABE8263" w:rsidR="00592823" w:rsidRPr="001C296E" w:rsidRDefault="00592823" w:rsidP="00592823">
            <w:pPr>
              <w:contextualSpacing/>
              <w:jc w:val="center"/>
              <w:rPr>
                <w:color w:val="000000"/>
                <w:szCs w:val="24"/>
              </w:rPr>
            </w:pPr>
            <w:r w:rsidRPr="00B62F19">
              <w:rPr>
                <w:b/>
                <w:bCs/>
                <w:szCs w:val="24"/>
              </w:rPr>
              <w:t>Reikalavimai parametrams</w:t>
            </w:r>
          </w:p>
        </w:tc>
        <w:tc>
          <w:tcPr>
            <w:tcW w:w="3686" w:type="dxa"/>
            <w:shd w:val="clear" w:color="auto" w:fill="auto"/>
            <w:vAlign w:val="center"/>
          </w:tcPr>
          <w:p w14:paraId="4A3E08C9" w14:textId="77777777" w:rsidR="00592823" w:rsidRDefault="00592823" w:rsidP="00592823">
            <w:pPr>
              <w:jc w:val="center"/>
              <w:rPr>
                <w:b/>
                <w:bCs/>
                <w:szCs w:val="24"/>
              </w:rPr>
            </w:pPr>
            <w:r w:rsidRPr="00B20B3D">
              <w:rPr>
                <w:b/>
                <w:bCs/>
                <w:szCs w:val="24"/>
              </w:rPr>
              <w:t>Tiekėjo siūlomi parametrai</w:t>
            </w:r>
          </w:p>
          <w:p w14:paraId="526C0FF4" w14:textId="48E3DCF6" w:rsidR="00592823" w:rsidRPr="001C296E" w:rsidRDefault="00592823" w:rsidP="00592823">
            <w:pPr>
              <w:contextualSpacing/>
              <w:jc w:val="center"/>
              <w:rPr>
                <w:color w:val="000000"/>
              </w:rPr>
            </w:pPr>
            <w:r w:rsidRPr="000530A7">
              <w:rPr>
                <w:b/>
                <w:bCs/>
                <w:szCs w:val="24"/>
              </w:rPr>
              <w:t>Pildo tiekėjas kiekvieną reikalavimą su atitinkama siūloma reikšme</w:t>
            </w:r>
          </w:p>
        </w:tc>
      </w:tr>
      <w:tr w:rsidR="00E02361" w:rsidRPr="001C296E" w14:paraId="1278F5F1"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04515FFA" w14:textId="77777777" w:rsidR="00E02361" w:rsidRPr="0088179F" w:rsidRDefault="00E02361" w:rsidP="00AE67A3">
            <w:pPr>
              <w:jc w:val="center"/>
              <w:rPr>
                <w:color w:val="000000"/>
              </w:rPr>
            </w:pPr>
            <w:r>
              <w:rPr>
                <w:color w:val="000000"/>
              </w:rPr>
              <w:t>1.</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15B88F7D" w14:textId="77777777" w:rsidR="00E02361" w:rsidRDefault="00E02361" w:rsidP="00AE67A3">
            <w:pPr>
              <w:contextualSpacing/>
              <w:rPr>
                <w:color w:val="000000"/>
              </w:rPr>
            </w:pPr>
            <w:r w:rsidRPr="00864419">
              <w:rPr>
                <w:szCs w:val="24"/>
              </w:rPr>
              <w:t xml:space="preserve">Deguonies </w:t>
            </w:r>
            <w:proofErr w:type="spellStart"/>
            <w:r w:rsidRPr="00864419">
              <w:rPr>
                <w:szCs w:val="24"/>
              </w:rPr>
              <w:t>koncentratorius</w:t>
            </w:r>
            <w:proofErr w:type="spellEnd"/>
            <w:r>
              <w:rPr>
                <w:szCs w:val="24"/>
              </w:rPr>
              <w:t>:</w:t>
            </w:r>
          </w:p>
          <w:p w14:paraId="6E7ED331" w14:textId="1FD442C6" w:rsidR="00E02361" w:rsidRDefault="00E02361" w:rsidP="00AE67A3">
            <w:pPr>
              <w:contextualSpacing/>
              <w:jc w:val="center"/>
              <w:rPr>
                <w:color w:val="000000"/>
              </w:rPr>
            </w:pPr>
          </w:p>
        </w:tc>
      </w:tr>
      <w:tr w:rsidR="00925F96" w:rsidRPr="001C296E" w14:paraId="3B3ED3FD"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457FCAD5" w14:textId="77777777" w:rsidR="00925F96" w:rsidRPr="0088179F" w:rsidRDefault="00925F96" w:rsidP="00AE67A3">
            <w:pPr>
              <w:jc w:val="center"/>
              <w:rPr>
                <w:color w:val="000000"/>
              </w:rPr>
            </w:pPr>
            <w:r>
              <w:rPr>
                <w:color w:val="000000"/>
              </w:rPr>
              <w:t>1.1</w:t>
            </w:r>
          </w:p>
        </w:tc>
        <w:tc>
          <w:tcPr>
            <w:tcW w:w="3119" w:type="dxa"/>
            <w:tcBorders>
              <w:top w:val="single" w:sz="4" w:space="0" w:color="auto"/>
              <w:left w:val="single" w:sz="4" w:space="0" w:color="auto"/>
              <w:bottom w:val="single" w:sz="4" w:space="0" w:color="auto"/>
              <w:right w:val="single" w:sz="4" w:space="0" w:color="auto"/>
            </w:tcBorders>
            <w:vAlign w:val="center"/>
          </w:tcPr>
          <w:p w14:paraId="529534A1" w14:textId="77777777" w:rsidR="00925F96" w:rsidRDefault="00925F96" w:rsidP="00AE67A3">
            <w:pPr>
              <w:contextualSpacing/>
              <w:rPr>
                <w:color w:val="000000"/>
              </w:rPr>
            </w:pPr>
            <w:r w:rsidRPr="00864419">
              <w:rPr>
                <w:szCs w:val="24"/>
              </w:rPr>
              <w:t xml:space="preserve">Deguonies </w:t>
            </w:r>
            <w:proofErr w:type="spellStart"/>
            <w:r w:rsidRPr="00864419">
              <w:rPr>
                <w:szCs w:val="24"/>
              </w:rPr>
              <w:t>koncentratoriaus</w:t>
            </w:r>
            <w:proofErr w:type="spellEnd"/>
            <w:r w:rsidRPr="00864419">
              <w:rPr>
                <w:szCs w:val="24"/>
              </w:rPr>
              <w:t xml:space="preserve"> deguonies tiekimas</w:t>
            </w:r>
          </w:p>
        </w:tc>
        <w:tc>
          <w:tcPr>
            <w:tcW w:w="2835" w:type="dxa"/>
            <w:tcBorders>
              <w:top w:val="single" w:sz="4" w:space="0" w:color="auto"/>
              <w:left w:val="single" w:sz="4" w:space="0" w:color="auto"/>
              <w:bottom w:val="single" w:sz="4" w:space="0" w:color="auto"/>
              <w:right w:val="single" w:sz="4" w:space="0" w:color="auto"/>
            </w:tcBorders>
          </w:tcPr>
          <w:p w14:paraId="4110E9DE" w14:textId="35ACA8E0" w:rsidR="00925F96" w:rsidRPr="001C296E" w:rsidRDefault="00ED65E5" w:rsidP="00AE67A3">
            <w:pPr>
              <w:contextualSpacing/>
              <w:rPr>
                <w:color w:val="000000"/>
              </w:rPr>
            </w:pPr>
            <w:r>
              <w:rPr>
                <w:color w:val="000000"/>
              </w:rPr>
              <w:t xml:space="preserve">Ne daugiau kaip 96 </w:t>
            </w:r>
            <w:r w:rsidRPr="00864419">
              <w:rPr>
                <w:szCs w:val="24"/>
                <w:lang w:val="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40E8BA46" w14:textId="77777777" w:rsidR="00925F96" w:rsidRDefault="00925F96" w:rsidP="00AE67A3">
            <w:pPr>
              <w:contextualSpacing/>
              <w:jc w:val="center"/>
              <w:rPr>
                <w:color w:val="000000"/>
              </w:rPr>
            </w:pPr>
          </w:p>
        </w:tc>
      </w:tr>
      <w:tr w:rsidR="00925F96" w:rsidRPr="001C296E" w14:paraId="18A2C659"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74577277" w14:textId="77777777" w:rsidR="00925F96" w:rsidRPr="0088179F" w:rsidRDefault="00925F96" w:rsidP="00AE67A3">
            <w:pPr>
              <w:jc w:val="center"/>
              <w:rPr>
                <w:color w:val="000000"/>
              </w:rPr>
            </w:pPr>
            <w:r>
              <w:rPr>
                <w:color w:val="000000"/>
              </w:rPr>
              <w:t>1.2</w:t>
            </w:r>
          </w:p>
        </w:tc>
        <w:tc>
          <w:tcPr>
            <w:tcW w:w="3119" w:type="dxa"/>
            <w:tcBorders>
              <w:top w:val="single" w:sz="4" w:space="0" w:color="auto"/>
              <w:left w:val="single" w:sz="4" w:space="0" w:color="auto"/>
              <w:bottom w:val="single" w:sz="4" w:space="0" w:color="auto"/>
              <w:right w:val="single" w:sz="4" w:space="0" w:color="auto"/>
            </w:tcBorders>
          </w:tcPr>
          <w:p w14:paraId="59CF2C1A" w14:textId="77777777" w:rsidR="00925F96" w:rsidRDefault="00925F96" w:rsidP="00AE67A3">
            <w:pPr>
              <w:contextualSpacing/>
              <w:rPr>
                <w:color w:val="000000"/>
              </w:rPr>
            </w:pPr>
            <w:r w:rsidRPr="00864419">
              <w:rPr>
                <w:szCs w:val="24"/>
              </w:rPr>
              <w:t xml:space="preserve">Deguonies </w:t>
            </w:r>
            <w:proofErr w:type="spellStart"/>
            <w:r w:rsidRPr="00864419">
              <w:rPr>
                <w:szCs w:val="24"/>
              </w:rPr>
              <w:t>koncentratoriaus</w:t>
            </w:r>
            <w:proofErr w:type="spellEnd"/>
            <w:r w:rsidRPr="00864419">
              <w:rPr>
                <w:szCs w:val="24"/>
              </w:rPr>
              <w:t xml:space="preserve"> srauto ribos</w:t>
            </w:r>
          </w:p>
        </w:tc>
        <w:tc>
          <w:tcPr>
            <w:tcW w:w="2835" w:type="dxa"/>
            <w:tcBorders>
              <w:top w:val="single" w:sz="4" w:space="0" w:color="auto"/>
              <w:left w:val="single" w:sz="4" w:space="0" w:color="auto"/>
              <w:bottom w:val="single" w:sz="4" w:space="0" w:color="auto"/>
              <w:right w:val="single" w:sz="4" w:space="0" w:color="auto"/>
            </w:tcBorders>
          </w:tcPr>
          <w:p w14:paraId="7BDBB86F" w14:textId="6B169E0E" w:rsidR="00925F96" w:rsidRPr="001C296E" w:rsidRDefault="00925F96" w:rsidP="00AE67A3">
            <w:pPr>
              <w:contextualSpacing/>
              <w:rPr>
                <w:color w:val="000000"/>
              </w:rPr>
            </w:pPr>
            <w:r w:rsidRPr="00864419">
              <w:rPr>
                <w:szCs w:val="24"/>
              </w:rPr>
              <w:t>Ne</w:t>
            </w:r>
            <w:r>
              <w:rPr>
                <w:szCs w:val="24"/>
              </w:rPr>
              <w:t xml:space="preserve"> </w:t>
            </w:r>
            <w:r w:rsidR="00ED65E5">
              <w:rPr>
                <w:szCs w:val="24"/>
              </w:rPr>
              <w:t xml:space="preserve">siauresnėse ribose </w:t>
            </w:r>
            <w:r w:rsidRPr="00864419">
              <w:rPr>
                <w:szCs w:val="24"/>
              </w:rPr>
              <w:t>kaip</w:t>
            </w:r>
            <w:r w:rsidR="00ED65E5">
              <w:rPr>
                <w:szCs w:val="24"/>
              </w:rPr>
              <w:t xml:space="preserve"> nuo</w:t>
            </w:r>
            <w:r w:rsidRPr="00864419">
              <w:rPr>
                <w:szCs w:val="24"/>
              </w:rPr>
              <w:t xml:space="preserve"> 0</w:t>
            </w:r>
            <w:r>
              <w:rPr>
                <w:szCs w:val="24"/>
              </w:rPr>
              <w:t>,</w:t>
            </w:r>
            <w:r w:rsidRPr="00864419">
              <w:rPr>
                <w:szCs w:val="24"/>
              </w:rPr>
              <w:t xml:space="preserve">5 </w:t>
            </w:r>
            <w:r w:rsidR="00ED65E5">
              <w:rPr>
                <w:szCs w:val="24"/>
              </w:rPr>
              <w:t>iki</w:t>
            </w:r>
            <w:r w:rsidRPr="00864419">
              <w:rPr>
                <w:szCs w:val="24"/>
              </w:rPr>
              <w:t>5</w:t>
            </w:r>
            <w:r>
              <w:rPr>
                <w:szCs w:val="24"/>
              </w:rPr>
              <w:t>,</w:t>
            </w:r>
            <w:r w:rsidRPr="00864419">
              <w:rPr>
                <w:szCs w:val="24"/>
              </w:rPr>
              <w:t>0 l/min</w:t>
            </w:r>
          </w:p>
        </w:tc>
        <w:tc>
          <w:tcPr>
            <w:tcW w:w="3686" w:type="dxa"/>
            <w:tcBorders>
              <w:top w:val="single" w:sz="4" w:space="0" w:color="auto"/>
              <w:left w:val="single" w:sz="4" w:space="0" w:color="auto"/>
              <w:bottom w:val="single" w:sz="4" w:space="0" w:color="auto"/>
              <w:right w:val="single" w:sz="4" w:space="0" w:color="auto"/>
            </w:tcBorders>
            <w:vAlign w:val="center"/>
          </w:tcPr>
          <w:p w14:paraId="373F761B" w14:textId="77777777" w:rsidR="00925F96" w:rsidRDefault="00925F96" w:rsidP="00AE67A3">
            <w:pPr>
              <w:contextualSpacing/>
              <w:jc w:val="center"/>
              <w:rPr>
                <w:color w:val="000000"/>
              </w:rPr>
            </w:pPr>
          </w:p>
        </w:tc>
      </w:tr>
      <w:tr w:rsidR="00925F96" w:rsidRPr="001C296E" w14:paraId="02EE6665"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37A00452" w14:textId="77777777" w:rsidR="00925F96" w:rsidRPr="0088179F" w:rsidRDefault="00925F96" w:rsidP="00AE67A3">
            <w:pPr>
              <w:jc w:val="center"/>
              <w:rPr>
                <w:color w:val="000000"/>
              </w:rPr>
            </w:pPr>
            <w:r>
              <w:rPr>
                <w:color w:val="000000"/>
              </w:rPr>
              <w:t>1.3</w:t>
            </w:r>
          </w:p>
        </w:tc>
        <w:tc>
          <w:tcPr>
            <w:tcW w:w="3119" w:type="dxa"/>
            <w:tcBorders>
              <w:top w:val="single" w:sz="4" w:space="0" w:color="auto"/>
              <w:left w:val="single" w:sz="4" w:space="0" w:color="auto"/>
              <w:bottom w:val="single" w:sz="4" w:space="0" w:color="auto"/>
              <w:right w:val="single" w:sz="4" w:space="0" w:color="auto"/>
            </w:tcBorders>
          </w:tcPr>
          <w:p w14:paraId="10D29C47" w14:textId="77777777" w:rsidR="00925F96" w:rsidRDefault="00925F96" w:rsidP="00AE67A3">
            <w:pPr>
              <w:contextualSpacing/>
              <w:rPr>
                <w:color w:val="000000"/>
              </w:rPr>
            </w:pPr>
            <w:r w:rsidRPr="005A5932">
              <w:rPr>
                <w:szCs w:val="24"/>
              </w:rPr>
              <w:t xml:space="preserve">Deguonies </w:t>
            </w:r>
            <w:proofErr w:type="spellStart"/>
            <w:r w:rsidRPr="005A5932">
              <w:rPr>
                <w:szCs w:val="24"/>
              </w:rPr>
              <w:t>koncentratoriaus</w:t>
            </w:r>
            <w:proofErr w:type="spellEnd"/>
            <w:r w:rsidRPr="005A5932">
              <w:rPr>
                <w:szCs w:val="24"/>
              </w:rPr>
              <w:t xml:space="preserve"> triukšmingumas</w:t>
            </w:r>
          </w:p>
        </w:tc>
        <w:tc>
          <w:tcPr>
            <w:tcW w:w="2835" w:type="dxa"/>
            <w:tcBorders>
              <w:top w:val="single" w:sz="4" w:space="0" w:color="auto"/>
              <w:left w:val="single" w:sz="4" w:space="0" w:color="auto"/>
              <w:bottom w:val="single" w:sz="4" w:space="0" w:color="auto"/>
              <w:right w:val="single" w:sz="4" w:space="0" w:color="auto"/>
            </w:tcBorders>
          </w:tcPr>
          <w:p w14:paraId="7AC20523" w14:textId="29AA99EB" w:rsidR="00925F96" w:rsidRPr="001C296E" w:rsidRDefault="00ED65E5" w:rsidP="00AE67A3">
            <w:pPr>
              <w:contextualSpacing/>
              <w:rPr>
                <w:color w:val="000000"/>
              </w:rPr>
            </w:pPr>
            <w:r>
              <w:rPr>
                <w:szCs w:val="24"/>
              </w:rPr>
              <w:t xml:space="preserve">Ne daugiau kaip 50 </w:t>
            </w:r>
            <w:proofErr w:type="spellStart"/>
            <w:r>
              <w:rPr>
                <w:szCs w:val="24"/>
              </w:rPr>
              <w:t>dBa</w:t>
            </w:r>
            <w:proofErr w:type="spellEnd"/>
            <w:r w:rsidR="00925F96" w:rsidRPr="005A5932">
              <w:rPr>
                <w:szCs w:val="24"/>
              </w:rPr>
              <w:t xml:space="preserve"> </w:t>
            </w:r>
          </w:p>
        </w:tc>
        <w:tc>
          <w:tcPr>
            <w:tcW w:w="3686" w:type="dxa"/>
            <w:tcBorders>
              <w:top w:val="single" w:sz="4" w:space="0" w:color="auto"/>
              <w:left w:val="single" w:sz="4" w:space="0" w:color="auto"/>
              <w:bottom w:val="single" w:sz="4" w:space="0" w:color="auto"/>
              <w:right w:val="single" w:sz="4" w:space="0" w:color="auto"/>
            </w:tcBorders>
            <w:vAlign w:val="center"/>
          </w:tcPr>
          <w:p w14:paraId="004C1C82" w14:textId="77777777" w:rsidR="00925F96" w:rsidRDefault="00925F96" w:rsidP="00AE67A3">
            <w:pPr>
              <w:contextualSpacing/>
              <w:jc w:val="center"/>
              <w:rPr>
                <w:color w:val="000000"/>
              </w:rPr>
            </w:pPr>
          </w:p>
        </w:tc>
      </w:tr>
      <w:tr w:rsidR="00925F96" w:rsidRPr="001C296E" w14:paraId="106A4A62"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59CB3891" w14:textId="6F294A66" w:rsidR="00925F96" w:rsidRPr="0088179F" w:rsidRDefault="00925F96" w:rsidP="00AE67A3">
            <w:pPr>
              <w:jc w:val="center"/>
              <w:rPr>
                <w:color w:val="000000"/>
              </w:rPr>
            </w:pPr>
            <w:r>
              <w:rPr>
                <w:color w:val="000000"/>
              </w:rPr>
              <w:t>1.</w:t>
            </w:r>
            <w:r w:rsidR="0005677C">
              <w:rPr>
                <w:color w:val="000000"/>
              </w:rPr>
              <w:t>4</w:t>
            </w:r>
          </w:p>
        </w:tc>
        <w:tc>
          <w:tcPr>
            <w:tcW w:w="3119" w:type="dxa"/>
            <w:tcBorders>
              <w:top w:val="single" w:sz="4" w:space="0" w:color="auto"/>
              <w:left w:val="single" w:sz="4" w:space="0" w:color="auto"/>
              <w:bottom w:val="single" w:sz="4" w:space="0" w:color="auto"/>
              <w:right w:val="single" w:sz="4" w:space="0" w:color="auto"/>
            </w:tcBorders>
          </w:tcPr>
          <w:p w14:paraId="6445EC96" w14:textId="77777777" w:rsidR="00925F96" w:rsidRDefault="00925F96" w:rsidP="00AE67A3">
            <w:pPr>
              <w:contextualSpacing/>
              <w:rPr>
                <w:color w:val="000000"/>
              </w:rPr>
            </w:pPr>
            <w:r w:rsidRPr="00F41153">
              <w:rPr>
                <w:szCs w:val="24"/>
              </w:rPr>
              <w:t xml:space="preserve">Deguonies </w:t>
            </w:r>
            <w:proofErr w:type="spellStart"/>
            <w:r w:rsidRPr="00F41153">
              <w:rPr>
                <w:szCs w:val="24"/>
              </w:rPr>
              <w:t>koncentratoriuje</w:t>
            </w:r>
            <w:proofErr w:type="spellEnd"/>
            <w:r w:rsidRPr="00F41153">
              <w:rPr>
                <w:szCs w:val="24"/>
              </w:rPr>
              <w:t xml:space="preserve"> integruotas oro įsiurbimo filtras ir drėkintuvo prijungimo vamzdelis</w:t>
            </w:r>
          </w:p>
        </w:tc>
        <w:tc>
          <w:tcPr>
            <w:tcW w:w="2835" w:type="dxa"/>
            <w:tcBorders>
              <w:top w:val="single" w:sz="4" w:space="0" w:color="auto"/>
              <w:left w:val="single" w:sz="4" w:space="0" w:color="auto"/>
              <w:bottom w:val="single" w:sz="4" w:space="0" w:color="auto"/>
              <w:right w:val="single" w:sz="4" w:space="0" w:color="auto"/>
            </w:tcBorders>
          </w:tcPr>
          <w:p w14:paraId="6992357E" w14:textId="77777777" w:rsidR="00925F96" w:rsidRPr="001C296E" w:rsidRDefault="00925F96" w:rsidP="00AE67A3">
            <w:pPr>
              <w:contextualSpacing/>
              <w:rPr>
                <w:color w:val="000000"/>
              </w:rPr>
            </w:pPr>
            <w:r w:rsidRPr="00F41153">
              <w:rPr>
                <w:szCs w:val="24"/>
              </w:rPr>
              <w:t>Būtina</w:t>
            </w:r>
          </w:p>
        </w:tc>
        <w:tc>
          <w:tcPr>
            <w:tcW w:w="3686" w:type="dxa"/>
            <w:tcBorders>
              <w:top w:val="single" w:sz="4" w:space="0" w:color="auto"/>
              <w:left w:val="single" w:sz="4" w:space="0" w:color="auto"/>
              <w:bottom w:val="single" w:sz="4" w:space="0" w:color="auto"/>
              <w:right w:val="single" w:sz="4" w:space="0" w:color="auto"/>
            </w:tcBorders>
            <w:vAlign w:val="center"/>
          </w:tcPr>
          <w:p w14:paraId="291B1E68" w14:textId="77777777" w:rsidR="00925F96" w:rsidRDefault="00925F96" w:rsidP="00AE67A3">
            <w:pPr>
              <w:contextualSpacing/>
              <w:jc w:val="center"/>
              <w:rPr>
                <w:color w:val="000000"/>
              </w:rPr>
            </w:pPr>
          </w:p>
        </w:tc>
      </w:tr>
      <w:tr w:rsidR="00925F96" w:rsidRPr="001C296E" w14:paraId="0ED82F22" w14:textId="77777777" w:rsidTr="0001177E">
        <w:tc>
          <w:tcPr>
            <w:tcW w:w="827" w:type="dxa"/>
            <w:tcBorders>
              <w:top w:val="single" w:sz="4" w:space="0" w:color="auto"/>
              <w:left w:val="single" w:sz="4" w:space="0" w:color="auto"/>
              <w:bottom w:val="single" w:sz="4" w:space="0" w:color="auto"/>
              <w:right w:val="single" w:sz="4" w:space="0" w:color="auto"/>
            </w:tcBorders>
            <w:vAlign w:val="center"/>
          </w:tcPr>
          <w:p w14:paraId="3D38FD9B" w14:textId="30CDF37C" w:rsidR="00925F96" w:rsidRDefault="00925F96" w:rsidP="00AE67A3">
            <w:pPr>
              <w:jc w:val="center"/>
              <w:rPr>
                <w:color w:val="000000"/>
              </w:rPr>
            </w:pPr>
            <w:r>
              <w:rPr>
                <w:color w:val="000000"/>
              </w:rPr>
              <w:t>1</w:t>
            </w:r>
            <w:r w:rsidR="00E02361">
              <w:rPr>
                <w:color w:val="000000"/>
              </w:rPr>
              <w:t>.5</w:t>
            </w:r>
          </w:p>
        </w:tc>
        <w:tc>
          <w:tcPr>
            <w:tcW w:w="3119" w:type="dxa"/>
            <w:tcBorders>
              <w:top w:val="single" w:sz="4" w:space="0" w:color="auto"/>
              <w:left w:val="single" w:sz="4" w:space="0" w:color="auto"/>
              <w:bottom w:val="single" w:sz="4" w:space="0" w:color="auto"/>
              <w:right w:val="single" w:sz="4" w:space="0" w:color="auto"/>
            </w:tcBorders>
          </w:tcPr>
          <w:p w14:paraId="4E65F1FC" w14:textId="77777777" w:rsidR="00925F96" w:rsidRDefault="00925F96" w:rsidP="00AE67A3">
            <w:pPr>
              <w:contextualSpacing/>
              <w:rPr>
                <w:szCs w:val="24"/>
              </w:rPr>
            </w:pPr>
            <w:r w:rsidRPr="0047147B">
              <w:rPr>
                <w:color w:val="000000"/>
                <w:szCs w:val="24"/>
              </w:rPr>
              <w:t xml:space="preserve">Įrangai suteikiama garantija </w:t>
            </w:r>
          </w:p>
        </w:tc>
        <w:tc>
          <w:tcPr>
            <w:tcW w:w="2835" w:type="dxa"/>
            <w:tcBorders>
              <w:top w:val="single" w:sz="4" w:space="0" w:color="auto"/>
              <w:left w:val="single" w:sz="4" w:space="0" w:color="auto"/>
              <w:bottom w:val="single" w:sz="4" w:space="0" w:color="auto"/>
              <w:right w:val="single" w:sz="4" w:space="0" w:color="auto"/>
            </w:tcBorders>
          </w:tcPr>
          <w:p w14:paraId="38011FBF" w14:textId="77777777" w:rsidR="00925F96" w:rsidRDefault="00925F96" w:rsidP="00AE67A3">
            <w:pPr>
              <w:contextualSpacing/>
              <w:rPr>
                <w:szCs w:val="24"/>
              </w:rPr>
            </w:pPr>
            <w:r>
              <w:rPr>
                <w:color w:val="000000"/>
                <w:szCs w:val="24"/>
              </w:rPr>
              <w:t xml:space="preserve">Ne mažiau kaip </w:t>
            </w:r>
            <w:r w:rsidRPr="0047147B">
              <w:rPr>
                <w:color w:val="000000"/>
                <w:szCs w:val="24"/>
              </w:rPr>
              <w:t>12 mėn.</w:t>
            </w:r>
          </w:p>
        </w:tc>
        <w:tc>
          <w:tcPr>
            <w:tcW w:w="3686" w:type="dxa"/>
            <w:tcBorders>
              <w:top w:val="single" w:sz="4" w:space="0" w:color="auto"/>
              <w:left w:val="single" w:sz="4" w:space="0" w:color="auto"/>
              <w:bottom w:val="single" w:sz="4" w:space="0" w:color="auto"/>
              <w:right w:val="single" w:sz="4" w:space="0" w:color="auto"/>
            </w:tcBorders>
            <w:vAlign w:val="center"/>
          </w:tcPr>
          <w:p w14:paraId="1E2BBC01" w14:textId="77777777" w:rsidR="00925F96" w:rsidRDefault="00925F96" w:rsidP="00AE67A3">
            <w:pPr>
              <w:contextualSpacing/>
              <w:jc w:val="center"/>
              <w:rPr>
                <w:color w:val="000000"/>
              </w:rPr>
            </w:pPr>
          </w:p>
        </w:tc>
      </w:tr>
    </w:tbl>
    <w:p w14:paraId="1694EABE" w14:textId="77777777" w:rsidR="00925F96" w:rsidRDefault="00925F96" w:rsidP="00925F96">
      <w:pPr>
        <w:contextualSpacing/>
        <w:jc w:val="both"/>
        <w:rPr>
          <w:rStyle w:val="apple-style-span"/>
          <w:b/>
          <w:sz w:val="28"/>
          <w:szCs w:val="28"/>
        </w:rPr>
      </w:pPr>
    </w:p>
    <w:p w14:paraId="4EB4C833" w14:textId="77777777" w:rsidR="0001177E" w:rsidRPr="0001177E" w:rsidRDefault="0001177E" w:rsidP="0001177E">
      <w:pPr>
        <w:spacing w:after="160" w:line="259" w:lineRule="auto"/>
        <w:rPr>
          <w:rFonts w:eastAsia="Calibri"/>
          <w:b/>
          <w:bCs/>
          <w:szCs w:val="24"/>
          <w:lang w:eastAsia="en-US"/>
        </w:rPr>
      </w:pPr>
      <w:bookmarkStart w:id="2" w:name="_Hlk200695574"/>
      <w:r w:rsidRPr="0001177E">
        <w:rPr>
          <w:rFonts w:eastAsia="Calibri"/>
          <w:b/>
          <w:bCs/>
          <w:szCs w:val="24"/>
          <w:lang w:eastAsia="en-US"/>
        </w:rPr>
        <w:t>Aplinkosauginiai reikalavimai:</w:t>
      </w:r>
    </w:p>
    <w:p w14:paraId="0871253F" w14:textId="77777777" w:rsidR="0001177E" w:rsidRPr="0001177E" w:rsidRDefault="0001177E" w:rsidP="0001177E">
      <w:pPr>
        <w:spacing w:after="160" w:line="259" w:lineRule="auto"/>
        <w:jc w:val="both"/>
        <w:rPr>
          <w:rFonts w:eastAsia="Calibri"/>
          <w:szCs w:val="24"/>
          <w:lang w:eastAsia="en-US"/>
        </w:rPr>
      </w:pPr>
      <w:r w:rsidRPr="0001177E">
        <w:rPr>
          <w:rFonts w:eastAsia="Calibri"/>
          <w:szCs w:val="24"/>
          <w:lang w:eastAsia="en-US"/>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2"/>
    </w:p>
    <w:p w14:paraId="69FE481F" w14:textId="77777777" w:rsidR="00925F96" w:rsidRDefault="00925F96"/>
    <w:sectPr w:rsidR="00925F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yriadPro-Cond">
    <w:altName w:val="Cambria"/>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F96"/>
    <w:rsid w:val="0001177E"/>
    <w:rsid w:val="0005677C"/>
    <w:rsid w:val="000670C3"/>
    <w:rsid w:val="004D0347"/>
    <w:rsid w:val="004E5736"/>
    <w:rsid w:val="004F74CC"/>
    <w:rsid w:val="00592823"/>
    <w:rsid w:val="005F2C1E"/>
    <w:rsid w:val="0060B4B2"/>
    <w:rsid w:val="007B21A0"/>
    <w:rsid w:val="008D0E1C"/>
    <w:rsid w:val="00925F96"/>
    <w:rsid w:val="00BF1520"/>
    <w:rsid w:val="00DC34AD"/>
    <w:rsid w:val="00E02361"/>
    <w:rsid w:val="00ED65E5"/>
    <w:rsid w:val="00FB6C1E"/>
    <w:rsid w:val="34B16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82BA8"/>
  <w15:chartTrackingRefBased/>
  <w15:docId w15:val="{BB8570DA-8BE3-4058-BEE5-48131B11D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F96"/>
    <w:pPr>
      <w:spacing w:after="0" w:line="240" w:lineRule="auto"/>
    </w:pPr>
    <w:rPr>
      <w:rFonts w:ascii="Times New Roman" w:eastAsia="Times New Roman" w:hAnsi="Times New Roman" w:cs="Times New Roman"/>
      <w:sz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925F96"/>
  </w:style>
  <w:style w:type="character" w:customStyle="1" w:styleId="fontstyle01">
    <w:name w:val="fontstyle01"/>
    <w:rsid w:val="00925F96"/>
    <w:rPr>
      <w:rFonts w:ascii="MyriadPro-Cond" w:hAnsi="MyriadPro-Cond" w:hint="default"/>
      <w:b w:val="0"/>
      <w:bCs w:val="0"/>
      <w:i w:val="0"/>
      <w:iCs w:val="0"/>
      <w:color w:val="242021"/>
      <w:sz w:val="24"/>
      <w:szCs w:val="24"/>
    </w:rPr>
  </w:style>
  <w:style w:type="paragraph" w:styleId="Revision">
    <w:name w:val="Revision"/>
    <w:hidden/>
    <w:uiPriority w:val="99"/>
    <w:semiHidden/>
    <w:rsid w:val="00E02361"/>
    <w:pPr>
      <w:spacing w:after="0" w:line="240" w:lineRule="auto"/>
    </w:pPr>
    <w:rPr>
      <w:rFonts w:ascii="Times New Roman" w:eastAsia="Times New Roman" w:hAnsi="Times New Roman" w:cs="Times New Roman"/>
      <w:sz w:val="24"/>
      <w:lang w:eastAsia="lt-LT"/>
    </w:rPr>
  </w:style>
  <w:style w:type="character" w:styleId="CommentReference">
    <w:name w:val="annotation reference"/>
    <w:basedOn w:val="DefaultParagraphFont"/>
    <w:uiPriority w:val="99"/>
    <w:semiHidden/>
    <w:unhideWhenUsed/>
    <w:rsid w:val="00E02361"/>
    <w:rPr>
      <w:sz w:val="16"/>
      <w:szCs w:val="16"/>
    </w:rPr>
  </w:style>
  <w:style w:type="paragraph" w:styleId="CommentText">
    <w:name w:val="annotation text"/>
    <w:basedOn w:val="Normal"/>
    <w:link w:val="CommentTextChar"/>
    <w:uiPriority w:val="99"/>
    <w:unhideWhenUsed/>
    <w:rsid w:val="00E02361"/>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E02361"/>
    <w:rPr>
      <w:sz w:val="20"/>
      <w:szCs w:val="20"/>
    </w:rPr>
  </w:style>
  <w:style w:type="paragraph" w:styleId="CommentSubject">
    <w:name w:val="annotation subject"/>
    <w:basedOn w:val="CommentText"/>
    <w:next w:val="CommentText"/>
    <w:link w:val="CommentSubjectChar"/>
    <w:uiPriority w:val="99"/>
    <w:semiHidden/>
    <w:unhideWhenUsed/>
    <w:rsid w:val="00E02361"/>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E02361"/>
    <w:rPr>
      <w:rFonts w:ascii="Times New Roman" w:eastAsia="Times New Roman" w:hAnsi="Times New Roman" w:cs="Times New Roman"/>
      <w:b/>
      <w:bCs/>
      <w:sz w:val="20"/>
      <w:szCs w:val="20"/>
      <w:lang w:eastAsia="lt-LT"/>
    </w:rPr>
  </w:style>
  <w:style w:type="character" w:styleId="Hyperlink">
    <w:name w:val="Hyperlink"/>
    <w:basedOn w:val="DefaultParagraphFont"/>
    <w:uiPriority w:val="99"/>
    <w:unhideWhenUsed/>
    <w:rsid w:val="00E02361"/>
    <w:rPr>
      <w:color w:val="0563C1" w:themeColor="hyperlink"/>
      <w:u w:val="single"/>
    </w:rPr>
  </w:style>
  <w:style w:type="character" w:styleId="UnresolvedMention">
    <w:name w:val="Unresolved Mention"/>
    <w:basedOn w:val="DefaultParagraphFont"/>
    <w:uiPriority w:val="99"/>
    <w:semiHidden/>
    <w:unhideWhenUsed/>
    <w:rsid w:val="00E02361"/>
    <w:rPr>
      <w:color w:val="605E5C"/>
      <w:shd w:val="clear" w:color="auto" w:fill="E1DFDD"/>
    </w:rPr>
  </w:style>
  <w:style w:type="paragraph" w:styleId="BalloonText">
    <w:name w:val="Balloon Text"/>
    <w:basedOn w:val="Normal"/>
    <w:link w:val="BalloonTextChar"/>
    <w:uiPriority w:val="99"/>
    <w:semiHidden/>
    <w:unhideWhenUsed/>
    <w:rsid w:val="00DC34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4AD"/>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00A0B-16B3-4799-BBB1-E7FED3160D50}">
  <ds:schemaRefs>
    <ds:schemaRef ds:uri="http://schemas.openxmlformats.org/officeDocument/2006/bibliography"/>
  </ds:schemaRefs>
</ds:datastoreItem>
</file>

<file path=customXml/itemProps2.xml><?xml version="1.0" encoding="utf-8"?>
<ds:datastoreItem xmlns:ds="http://schemas.openxmlformats.org/officeDocument/2006/customXml" ds:itemID="{F2030946-7447-475D-9956-3659EEF5A71D}">
  <ds:schemaRefs>
    <ds:schemaRef ds:uri="http://schemas.microsoft.com/sharepoint/v3/contenttype/forms"/>
  </ds:schemaRefs>
</ds:datastoreItem>
</file>

<file path=customXml/itemProps3.xml><?xml version="1.0" encoding="utf-8"?>
<ds:datastoreItem xmlns:ds="http://schemas.openxmlformats.org/officeDocument/2006/customXml" ds:itemID="{B60BF5EE-DAAB-4684-BDD7-585649B18E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5C3ECF-6B89-474A-B85B-A4452476D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1121</Words>
  <Characters>640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Petrukaitienė</dc:creator>
  <cp:keywords/>
  <dc:description/>
  <cp:lastModifiedBy>Mantas Skirmantas</cp:lastModifiedBy>
  <cp:revision>13</cp:revision>
  <dcterms:created xsi:type="dcterms:W3CDTF">2025-05-20T12:29:00Z</dcterms:created>
  <dcterms:modified xsi:type="dcterms:W3CDTF">2025-06-13T05:33:00Z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